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055" w:rsidRDefault="006B6055" w:rsidP="006B6055">
      <w:pPr>
        <w:tabs>
          <w:tab w:val="left" w:pos="48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КАЛЕНДАРНО-ТЕМАТИЧЕСКОЕ ПЛАНИРОВАНИЕ</w:t>
      </w:r>
    </w:p>
    <w:p w:rsidR="006B6055" w:rsidRDefault="006B6055" w:rsidP="006B605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по курсу «Родной (русский) язык». </w:t>
      </w:r>
    </w:p>
    <w:p w:rsidR="006B6055" w:rsidRDefault="006B6055" w:rsidP="006B6055">
      <w:pPr>
        <w:tabs>
          <w:tab w:val="left" w:pos="48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6 класс</w:t>
      </w:r>
    </w:p>
    <w:p w:rsidR="006B6055" w:rsidRDefault="006B6055" w:rsidP="006B60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tbl>
      <w:tblPr>
        <w:tblW w:w="143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8"/>
        <w:gridCol w:w="11066"/>
        <w:gridCol w:w="828"/>
        <w:gridCol w:w="989"/>
        <w:gridCol w:w="969"/>
        <w:gridCol w:w="19"/>
      </w:tblGrid>
      <w:tr w:rsidR="006B6055" w:rsidTr="006B6055">
        <w:trPr>
          <w:gridAfter w:val="1"/>
          <w:wAfter w:w="19" w:type="dxa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 часов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Дата</w:t>
            </w:r>
          </w:p>
        </w:tc>
      </w:tr>
      <w:tr w:rsidR="006B6055" w:rsidTr="006B6055">
        <w:trPr>
          <w:gridAfter w:val="1"/>
          <w:wAfter w:w="19" w:type="dxa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6B6055" w:rsidTr="006B6055">
        <w:trPr>
          <w:jc w:val="center"/>
        </w:trPr>
        <w:tc>
          <w:tcPr>
            <w:tcW w:w="14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                                                  Раздел 1.  Язык и культура –(20 ч.)</w:t>
            </w:r>
          </w:p>
        </w:tc>
      </w:tr>
      <w:tr w:rsidR="006B6055" w:rsidTr="006B6055">
        <w:trPr>
          <w:gridAfter w:val="1"/>
          <w:wAfter w:w="19" w:type="dxa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1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Краткая история русского литературного языка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lang w:eastAsia="ru-RU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lang w:eastAsia="ru-RU"/>
              </w:rPr>
              <w:t>оль церковнославянского старославянского) языка в развитии русского языка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2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Национально-культурное своеобразие диалектизмов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3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Диалекты как часть народной культуры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4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Диалектизмы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5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Сведения о диалектных названиях предметов быта, значениях слов, понятиях, не свойственных литературному языку и несущих информацию о способах ведения хозяйства, особенностях семейного уклада, обрядах, обычаях, народном календаре и др.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Использование диалектной лексики в произведениях художественной литературы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Урок-практикум.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Выполнение упражнений..Найтидиалектизмы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.О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пределить лексическое значение.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Лексические заимствования как результат взаимодействия национальных культур.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Лексика, заимствованная русским языком из языков народов России и мира.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Заимствования из славянских и неславянских языков. Причины заимствований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Особенности освоения иноязычной лексики (общее представление).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Роль заимствованной лексики в современном русском языке.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Урок-практикум.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Роль заимствованной лексики в современном русском языке.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Пополнение словарного состава русского языка новой лексикой.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Современные неологизмы и их группы по сфере употребления и стилистической окраске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Национально-культурная специфика русской фразеологии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Исторические прототипы фразеологизмов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Отражение во фразеологии обычаев, традиций, быта, исторических событий, культуры и т.п. (начать с азов, от доски до доски, приложить руку и т.п. – информация о традиционной русской грамотности др.).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Урок-проект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 О происхождении фразеологизмов. Источники фразеологизмов.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Защита проектных работ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усская фразеология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trHeight w:val="271"/>
          <w:jc w:val="center"/>
        </w:trPr>
        <w:tc>
          <w:tcPr>
            <w:tcW w:w="14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Раздел 2. Культура речи- (27ч.)</w:t>
            </w:r>
          </w:p>
        </w:tc>
      </w:tr>
      <w:tr w:rsidR="006B6055" w:rsidTr="006B6055">
        <w:trPr>
          <w:gridAfter w:val="1"/>
          <w:wAfter w:w="19" w:type="dxa"/>
          <w:trHeight w:val="271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Основные орфоэпические нормы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современного русского литературного языка. Произносительные различия в русском языке, обусловленные темпом речи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trHeight w:val="271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Стилистические особенности произношения и ударения (литературные‚ разговорные‚ устарелые и профессиональные).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trHeight w:val="271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Нормы произношения отдельных грамматических форм; заимствованных слов: ударение в форме род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. мн.ч. существительных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trHeight w:val="271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24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Ударение в кратких формах прилагательных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trHeight w:val="271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Подвижное ударение в глаголах; ударение в формах глагола прошедшего времени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trHeight w:val="840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Ударение в возвратных глаголах в формах прошедшего времени м.р.; ударение в формах глаголов II спр. на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–и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ть; глаголы звон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ть, включ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ть и др. Варианты ударения внутри нормы: б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ловать – балов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ть, обесп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чение – обеспеч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ние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trHeight w:val="569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Основные лексические нормы современного русского литературного языка.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Синонимы и точность речи. Смысловые‚ стилистические особенности  употребления синонимов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trHeight w:val="271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Антонимы и точность речи. Смысловые‚ стилистические особенности  употребления антонимов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trHeight w:val="271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Лексические омонимы и точность речи. Смысловые‚ стилистические особенности  употребления лексических омонимов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trHeight w:val="271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Типичные речевые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ошибки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‚ связанные с употреблением синонимов‚ антонимов и лексических омонимов в речи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trHeight w:val="271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Урок-практикум. Учимся говорить правильно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shd w:val="clear" w:color="auto" w:fill="FFFFFF"/>
              </w:rPr>
              <w:t>С</w:t>
            </w:r>
            <w:proofErr w:type="gramEnd"/>
            <w:r>
              <w:rPr>
                <w:rFonts w:ascii="Arial" w:hAnsi="Arial" w:cs="Arial"/>
                <w:b/>
                <w:color w:val="000000"/>
                <w:sz w:val="18"/>
                <w:szCs w:val="18"/>
                <w:shd w:val="clear" w:color="auto" w:fill="FFFFFF"/>
              </w:rPr>
              <w:t>амостоятельная работа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trHeight w:val="271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Анализ самостоятельной работы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абота над ошибками.Основные грамматические нормы современного русского литературного языка.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Категория склонения: склонение русских и иностранных имён и фамилий; названий географических объектов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trHeight w:val="271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Склонение им.п. мн.ч. существительных на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-а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/-я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-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ы/-и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директора, договоры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); род.п. мн.ч. существительных м. и ср.р. с нулевым окончанием и окончанием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–ов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баклажанов, яблок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); род.п. мн.ч. существительных ж.р. на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–ня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басен, вишен, богинь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trHeight w:val="271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Склонение тв.п. мн.ч. существительных III склонения; род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. ед.ч. существительных м.р. (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стакан чая – стакан чаю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trHeight w:val="271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Склонение местоимений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trHeight w:val="271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Склонение порядковых и количественных числительных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trHeight w:val="271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Нормативные и ненормативные формы имён существительных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trHeight w:val="271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Типичные грамматические ошибки в речи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trHeight w:val="271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Нормы употребления форм имен существительных в соответствии с типом склонения, родом существительного, принадлежностью к разряду – одушевленности – неодушевленности, особенностями окончаний форм множественного числа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trHeight w:val="271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Нормы употребления имен прилагательных в формах сравнительной степени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trHeight w:val="271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Варианты грамматической нормы: литературные и разговорные падежные формы имен существительных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trHeight w:val="271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Отражение вариантов грамматической нормы в словарях и справочниках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trHeight w:val="271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Речевой этикет.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Национальные особенности речевого этикета. Принципы этикетного общения, лежащие в основе национального речевого этикета: сдержанность, вежливость, использование стандартных речевых формул в стандартных ситуациях общения, позитивное отношение к собеседнику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trHeight w:val="271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Этика и речевой этикет. Соотношение понятий этика – этикет – мораль; этические нормы – этикетные нормы – этикетные формы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trHeight w:val="866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Устойчивые формулы речевого этикета в общении. Этикетные формулы начала и конца общения.</w:t>
            </w:r>
          </w:p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Этикетные формулы похвалы и комплимента. Этикетные формулы благодарности. Этикетные формулы сочувствия‚ утешения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trHeight w:val="271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Урок-исследование. Искусство комплимента в русском и иностранных языках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trHeight w:val="271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47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Защита исследовательских работ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trHeight w:val="271"/>
          <w:jc w:val="center"/>
        </w:trPr>
        <w:tc>
          <w:tcPr>
            <w:tcW w:w="14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Раздел 3.  Речь. Речевая деятельность. Текст- (23 ч.)</w:t>
            </w:r>
          </w:p>
        </w:tc>
      </w:tr>
      <w:tr w:rsidR="006B6055" w:rsidTr="006B6055">
        <w:trPr>
          <w:gridAfter w:val="1"/>
          <w:wAfter w:w="19" w:type="dxa"/>
          <w:trHeight w:val="271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Язык и речь. Виды речевой деятельности.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Эффективные приёмы чтения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trHeight w:val="271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Предтекстовый,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текстовый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послетекстовый этапы работы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trHeight w:val="271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tabs>
                <w:tab w:val="left" w:pos="57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Текст как единица языка и речи.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Текст, тематическое единство текста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trHeight w:val="271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tabs>
                <w:tab w:val="left" w:pos="57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Тексты описательного типа: определение, дефиниция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trHeight w:val="271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tabs>
                <w:tab w:val="left" w:pos="57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Тексты описательного типа: собственно описание, пояснение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trHeight w:val="271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tabs>
                <w:tab w:val="left" w:pos="57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Анализ текста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trHeight w:val="271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tabs>
                <w:tab w:val="left" w:pos="57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Функциональные разновидности языка.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Разговорная речь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trHeight w:val="271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tabs>
                <w:tab w:val="left" w:pos="57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«Рассказ о событии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бывальщины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trHeight w:val="271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tabs>
                <w:tab w:val="left" w:pos="577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Подготовка сборника «</w:t>
            </w:r>
            <w:proofErr w:type="gramStart"/>
            <w:r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бывальщин</w:t>
            </w:r>
            <w:proofErr w:type="gramEnd"/>
            <w:r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»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trHeight w:val="271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tabs>
                <w:tab w:val="left" w:pos="57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Учебно-научный стиль. Словарная статья, её строение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trHeight w:val="271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tabs>
                <w:tab w:val="left" w:pos="57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Научное сообщение (устный ответ). Содержание и строение учебного сообщения (устного ответа). Структура устного ответа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trHeight w:val="271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tabs>
                <w:tab w:val="left" w:pos="57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Различные виды ответов: ответ-анализ, ответ-обобщение, ответ-добавление, ответ-группировка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trHeight w:val="271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tabs>
                <w:tab w:val="left" w:pos="57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Языковые средства, которые используются в разных частях учебного сообщения (устного ответа).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trHeight w:val="271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tabs>
                <w:tab w:val="left" w:pos="57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Компьютерная презентация. Основные средства и правила создания и предъявления презентации слушателям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trHeight w:val="271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tabs>
                <w:tab w:val="left" w:pos="57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Урок-практикум. Самопрезентация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trHeight w:val="271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tabs>
                <w:tab w:val="left" w:pos="57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Публицистический стиль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trHeight w:val="271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tabs>
                <w:tab w:val="left" w:pos="57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Устное выступление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trHeight w:val="271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tabs>
                <w:tab w:val="left" w:pos="57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Сочинение-рассуждение «У Вечного огня»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trHeight w:val="271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tabs>
                <w:tab w:val="left" w:pos="57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Язык художественной литературы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trHeight w:val="271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Описание внешности человека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trHeight w:val="271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Обобщение и повторение пройденного материала за год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trHeight w:val="271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tabs>
                <w:tab w:val="left" w:pos="57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Промежуточная контрольная работа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055" w:rsidTr="006B6055">
        <w:trPr>
          <w:gridAfter w:val="1"/>
          <w:wAfter w:w="19" w:type="dxa"/>
          <w:trHeight w:val="271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1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tabs>
                <w:tab w:val="left" w:pos="57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Работа над ошибками. Повторение и обобщение  пройденного материала за год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55" w:rsidRDefault="006B60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55" w:rsidRDefault="006B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B6055" w:rsidRDefault="006B6055" w:rsidP="006B605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B6055" w:rsidRDefault="006B6055" w:rsidP="006B6055">
      <w:pPr>
        <w:spacing w:after="0" w:line="240" w:lineRule="auto"/>
        <w:rPr>
          <w:rFonts w:ascii="Times New Roman" w:hAnsi="Times New Roman" w:cs="Times New Roman"/>
          <w:b/>
        </w:rPr>
      </w:pPr>
    </w:p>
    <w:p w:rsidR="006B6055" w:rsidRDefault="006B6055" w:rsidP="006B6055">
      <w:pPr>
        <w:spacing w:after="0" w:line="240" w:lineRule="auto"/>
        <w:rPr>
          <w:rFonts w:ascii="Times New Roman" w:hAnsi="Times New Roman" w:cs="Times New Roman"/>
          <w:b/>
        </w:rPr>
      </w:pPr>
    </w:p>
    <w:p w:rsidR="006B6055" w:rsidRDefault="006B6055" w:rsidP="006B6055">
      <w:pPr>
        <w:spacing w:after="0" w:line="240" w:lineRule="auto"/>
        <w:rPr>
          <w:rFonts w:ascii="Times New Roman" w:hAnsi="Times New Roman" w:cs="Times New Roman"/>
          <w:b/>
        </w:rPr>
      </w:pPr>
    </w:p>
    <w:p w:rsidR="003B3B9F" w:rsidRDefault="003B3B9F"/>
    <w:sectPr w:rsidR="003B3B9F" w:rsidSect="006B6055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B060402020202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B6055"/>
    <w:rsid w:val="00076A4E"/>
    <w:rsid w:val="003B3B9F"/>
    <w:rsid w:val="006B6055"/>
    <w:rsid w:val="008552AB"/>
    <w:rsid w:val="00C10207"/>
    <w:rsid w:val="00F92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055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94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1014</Words>
  <Characters>5785</Characters>
  <Application>Microsoft Office Word</Application>
  <DocSecurity>0</DocSecurity>
  <Lines>48</Lines>
  <Paragraphs>13</Paragraphs>
  <ScaleCrop>false</ScaleCrop>
  <Company>Grizli777</Company>
  <LinksUpToDate>false</LinksUpToDate>
  <CharactersWithSpaces>6786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2019-09-15T18:15:00Z</dcterms:created>
  <dcterms:modified xsi:type="dcterms:W3CDTF">2019-09-15T18:15:00Z</dcterms:modified>
</cp:coreProperties>
</file>